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18" w:rsidRPr="00AE05E5" w:rsidRDefault="00195718" w:rsidP="00AE05E5">
      <w:pPr>
        <w:spacing w:line="276" w:lineRule="auto"/>
        <w:ind w:firstLine="4962"/>
        <w:jc w:val="right"/>
        <w:rPr>
          <w:color w:val="000000"/>
          <w:sz w:val="24"/>
          <w:szCs w:val="24"/>
          <w:lang w:eastAsia="ar-SA"/>
        </w:rPr>
      </w:pPr>
      <w:r w:rsidRPr="00AE05E5">
        <w:rPr>
          <w:color w:val="000000"/>
          <w:sz w:val="24"/>
          <w:szCs w:val="24"/>
          <w:lang w:eastAsia="ar-SA"/>
        </w:rPr>
        <w:t>УТВЕРЖДЕНО</w:t>
      </w:r>
    </w:p>
    <w:p w:rsidR="00200DEA" w:rsidRPr="00AE05E5" w:rsidRDefault="00AE05E5" w:rsidP="00AE05E5">
      <w:pPr>
        <w:spacing w:line="276" w:lineRule="auto"/>
        <w:ind w:firstLine="4962"/>
        <w:jc w:val="right"/>
        <w:rPr>
          <w:color w:val="000000"/>
          <w:sz w:val="24"/>
          <w:szCs w:val="24"/>
          <w:lang w:eastAsia="ar-SA"/>
        </w:rPr>
      </w:pPr>
      <w:r w:rsidRPr="00AE05E5">
        <w:rPr>
          <w:color w:val="000000"/>
          <w:sz w:val="24"/>
          <w:szCs w:val="24"/>
          <w:lang w:eastAsia="ar-SA"/>
        </w:rPr>
        <w:t>п</w:t>
      </w:r>
      <w:r w:rsidR="00EC2AEF" w:rsidRPr="00AE05E5">
        <w:rPr>
          <w:color w:val="000000"/>
          <w:sz w:val="24"/>
          <w:szCs w:val="24"/>
          <w:lang w:eastAsia="ar-SA"/>
        </w:rPr>
        <w:t>риказом</w:t>
      </w:r>
      <w:r w:rsidRPr="00AE05E5">
        <w:rPr>
          <w:color w:val="000000"/>
          <w:sz w:val="24"/>
          <w:szCs w:val="24"/>
          <w:lang w:eastAsia="ar-SA"/>
        </w:rPr>
        <w:t xml:space="preserve"> </w:t>
      </w:r>
      <w:r w:rsidR="00200DEA" w:rsidRPr="00AE05E5">
        <w:rPr>
          <w:color w:val="000000"/>
          <w:sz w:val="24"/>
          <w:szCs w:val="24"/>
          <w:lang w:eastAsia="ar-SA"/>
        </w:rPr>
        <w:t>МКУ «Отдел образования Исполни</w:t>
      </w:r>
      <w:r w:rsidRPr="00AE05E5">
        <w:rPr>
          <w:color w:val="000000"/>
          <w:sz w:val="24"/>
          <w:szCs w:val="24"/>
          <w:lang w:eastAsia="ar-SA"/>
        </w:rPr>
        <w:t>т</w:t>
      </w:r>
      <w:r w:rsidR="00200DEA" w:rsidRPr="00AE05E5">
        <w:rPr>
          <w:color w:val="000000"/>
          <w:sz w:val="24"/>
          <w:szCs w:val="24"/>
          <w:lang w:eastAsia="ar-SA"/>
        </w:rPr>
        <w:t xml:space="preserve">ельного комитета </w:t>
      </w:r>
    </w:p>
    <w:p w:rsidR="00EC2AEF" w:rsidRPr="00AE05E5" w:rsidRDefault="00200DEA" w:rsidP="00AE05E5">
      <w:pPr>
        <w:spacing w:line="276" w:lineRule="auto"/>
        <w:ind w:firstLine="4962"/>
        <w:jc w:val="right"/>
        <w:rPr>
          <w:color w:val="000000"/>
          <w:sz w:val="24"/>
          <w:szCs w:val="24"/>
          <w:lang w:eastAsia="ar-SA"/>
        </w:rPr>
      </w:pPr>
      <w:r w:rsidRPr="00AE05E5">
        <w:rPr>
          <w:color w:val="000000"/>
          <w:sz w:val="24"/>
          <w:szCs w:val="24"/>
          <w:lang w:eastAsia="ar-SA"/>
        </w:rPr>
        <w:t>Тетюшского муниципального района Р</w:t>
      </w:r>
      <w:r w:rsidR="00AE05E5" w:rsidRPr="00AE05E5">
        <w:rPr>
          <w:color w:val="000000"/>
          <w:sz w:val="24"/>
          <w:szCs w:val="24"/>
          <w:lang w:eastAsia="ar-SA"/>
        </w:rPr>
        <w:t xml:space="preserve">еспублики </w:t>
      </w:r>
      <w:r w:rsidRPr="00AE05E5">
        <w:rPr>
          <w:color w:val="000000"/>
          <w:sz w:val="24"/>
          <w:szCs w:val="24"/>
          <w:lang w:eastAsia="ar-SA"/>
        </w:rPr>
        <w:t>Т</w:t>
      </w:r>
      <w:r w:rsidR="00AE05E5" w:rsidRPr="00AE05E5">
        <w:rPr>
          <w:color w:val="000000"/>
          <w:sz w:val="24"/>
          <w:szCs w:val="24"/>
          <w:lang w:eastAsia="ar-SA"/>
        </w:rPr>
        <w:t>атарстан»</w:t>
      </w:r>
      <w:r w:rsidR="00EC2AEF" w:rsidRPr="00AE05E5">
        <w:rPr>
          <w:color w:val="000000"/>
          <w:sz w:val="24"/>
          <w:szCs w:val="24"/>
          <w:lang w:eastAsia="ar-SA"/>
        </w:rPr>
        <w:t xml:space="preserve"> </w:t>
      </w:r>
    </w:p>
    <w:p w:rsidR="00200DEA" w:rsidRPr="00AE05E5" w:rsidRDefault="00200DEA" w:rsidP="00AE05E5">
      <w:pPr>
        <w:spacing w:line="276" w:lineRule="auto"/>
        <w:ind w:firstLine="4962"/>
        <w:jc w:val="right"/>
        <w:rPr>
          <w:color w:val="000000"/>
          <w:sz w:val="24"/>
          <w:szCs w:val="24"/>
        </w:rPr>
      </w:pPr>
      <w:r w:rsidRPr="00AE05E5">
        <w:rPr>
          <w:color w:val="000000"/>
          <w:sz w:val="24"/>
          <w:szCs w:val="24"/>
          <w:lang w:eastAsia="ar-SA"/>
        </w:rPr>
        <w:t xml:space="preserve"> </w:t>
      </w:r>
      <w:r w:rsidR="0062064D">
        <w:rPr>
          <w:color w:val="000000"/>
          <w:sz w:val="24"/>
          <w:szCs w:val="24"/>
          <w:lang w:eastAsia="ar-SA"/>
        </w:rPr>
        <w:t>о</w:t>
      </w:r>
      <w:bookmarkStart w:id="0" w:name="_GoBack"/>
      <w:bookmarkEnd w:id="0"/>
      <w:r w:rsidR="00AE05E5">
        <w:rPr>
          <w:color w:val="000000"/>
          <w:sz w:val="24"/>
          <w:szCs w:val="24"/>
          <w:lang w:eastAsia="ar-SA"/>
        </w:rPr>
        <w:t>т</w:t>
      </w:r>
      <w:r w:rsidR="0062064D">
        <w:rPr>
          <w:color w:val="000000"/>
          <w:sz w:val="24"/>
          <w:szCs w:val="24"/>
          <w:lang w:eastAsia="ar-SA"/>
        </w:rPr>
        <w:t xml:space="preserve"> </w:t>
      </w:r>
      <w:r w:rsidR="00AE05E5">
        <w:rPr>
          <w:color w:val="000000"/>
          <w:sz w:val="24"/>
          <w:szCs w:val="24"/>
          <w:lang w:eastAsia="ar-SA"/>
        </w:rPr>
        <w:t>«</w:t>
      </w:r>
      <w:r w:rsidRPr="00AE05E5">
        <w:rPr>
          <w:color w:val="000000"/>
          <w:sz w:val="24"/>
          <w:szCs w:val="24"/>
          <w:lang w:eastAsia="ar-SA"/>
        </w:rPr>
        <w:t xml:space="preserve">2»  июня  2023 года </w:t>
      </w:r>
      <w:r w:rsidR="00AE05E5" w:rsidRPr="00AE05E5">
        <w:rPr>
          <w:color w:val="000000"/>
          <w:sz w:val="24"/>
          <w:szCs w:val="24"/>
          <w:lang w:eastAsia="ar-SA"/>
        </w:rPr>
        <w:t>№ 381</w:t>
      </w:r>
      <w:r w:rsidR="00AE05E5" w:rsidRPr="00AE05E5">
        <w:rPr>
          <w:color w:val="000000"/>
          <w:sz w:val="24"/>
          <w:szCs w:val="24"/>
          <w:lang w:eastAsia="ar-SA"/>
        </w:rPr>
        <w:t>-о/д</w:t>
      </w:r>
    </w:p>
    <w:p w:rsidR="00195718" w:rsidRPr="00EC2AEF" w:rsidRDefault="00EC2AEF" w:rsidP="00AE05E5">
      <w:pPr>
        <w:spacing w:line="276" w:lineRule="auto"/>
        <w:jc w:val="both"/>
        <w:rPr>
          <w:b/>
          <w:color w:val="000000"/>
          <w:sz w:val="24"/>
          <w:szCs w:val="24"/>
          <w:lang w:eastAsia="ar-SA"/>
        </w:rPr>
      </w:pPr>
      <w:r w:rsidRPr="00EC2AEF">
        <w:rPr>
          <w:b/>
          <w:color w:val="000000"/>
          <w:sz w:val="24"/>
          <w:szCs w:val="24"/>
          <w:lang w:eastAsia="ar-SA"/>
        </w:rPr>
        <w:t xml:space="preserve"> </w:t>
      </w:r>
    </w:p>
    <w:p w:rsidR="00195718" w:rsidRPr="00EB1B8D" w:rsidRDefault="00195718" w:rsidP="00AE05E5">
      <w:pPr>
        <w:spacing w:line="276" w:lineRule="auto"/>
        <w:jc w:val="both"/>
        <w:rPr>
          <w:sz w:val="24"/>
          <w:szCs w:val="24"/>
        </w:rPr>
      </w:pPr>
      <w:r w:rsidRPr="00EB1B8D">
        <w:rPr>
          <w:b/>
          <w:color w:val="000000"/>
          <w:sz w:val="24"/>
          <w:szCs w:val="24"/>
          <w:lang w:eastAsia="ar-SA"/>
        </w:rPr>
        <w:t xml:space="preserve">                                                                                 </w:t>
      </w:r>
    </w:p>
    <w:p w:rsidR="00195718" w:rsidRPr="00EB1B8D" w:rsidRDefault="00195718" w:rsidP="00AE05E5">
      <w:pPr>
        <w:spacing w:line="276" w:lineRule="auto"/>
        <w:jc w:val="center"/>
        <w:rPr>
          <w:b/>
          <w:sz w:val="24"/>
          <w:szCs w:val="24"/>
        </w:rPr>
      </w:pPr>
      <w:r w:rsidRPr="00EB1B8D">
        <w:rPr>
          <w:b/>
          <w:sz w:val="24"/>
          <w:szCs w:val="24"/>
        </w:rPr>
        <w:t>ПОЛОЖЕНИЕ</w:t>
      </w:r>
    </w:p>
    <w:p w:rsidR="00EC2AEF" w:rsidRDefault="00195718" w:rsidP="00AE05E5">
      <w:pPr>
        <w:spacing w:line="276" w:lineRule="auto"/>
        <w:jc w:val="center"/>
        <w:rPr>
          <w:b/>
          <w:sz w:val="24"/>
          <w:szCs w:val="24"/>
        </w:rPr>
      </w:pPr>
      <w:r w:rsidRPr="00EB1B8D">
        <w:rPr>
          <w:b/>
          <w:sz w:val="24"/>
          <w:szCs w:val="24"/>
        </w:rPr>
        <w:t>о поощрении работников пункта проведения экзамена (ППЭ)</w:t>
      </w:r>
      <w:r w:rsidR="00D15035" w:rsidRPr="00EB1B8D">
        <w:rPr>
          <w:b/>
          <w:sz w:val="24"/>
          <w:szCs w:val="24"/>
        </w:rPr>
        <w:t xml:space="preserve"> </w:t>
      </w:r>
    </w:p>
    <w:p w:rsidR="00195718" w:rsidRDefault="00D15035" w:rsidP="00AE05E5">
      <w:pPr>
        <w:spacing w:line="276" w:lineRule="auto"/>
        <w:jc w:val="center"/>
        <w:rPr>
          <w:b/>
          <w:sz w:val="24"/>
          <w:szCs w:val="24"/>
        </w:rPr>
      </w:pPr>
      <w:r w:rsidRPr="00EB1B8D">
        <w:rPr>
          <w:b/>
          <w:sz w:val="24"/>
          <w:szCs w:val="24"/>
        </w:rPr>
        <w:t>Тетюшского муниципального района</w:t>
      </w:r>
    </w:p>
    <w:p w:rsidR="0062064D" w:rsidRPr="00EB1B8D" w:rsidRDefault="0062064D" w:rsidP="00AE05E5">
      <w:pPr>
        <w:spacing w:line="276" w:lineRule="auto"/>
        <w:jc w:val="center"/>
        <w:rPr>
          <w:b/>
          <w:sz w:val="24"/>
          <w:szCs w:val="24"/>
        </w:rPr>
      </w:pPr>
    </w:p>
    <w:p w:rsidR="005208C7" w:rsidRDefault="005208C7" w:rsidP="00AE05E5">
      <w:pPr>
        <w:shd w:val="clear" w:color="auto" w:fill="FFFFFF"/>
        <w:spacing w:line="276" w:lineRule="auto"/>
        <w:jc w:val="center"/>
        <w:rPr>
          <w:b/>
          <w:bCs/>
          <w:color w:val="111111"/>
          <w:sz w:val="24"/>
          <w:szCs w:val="24"/>
        </w:rPr>
      </w:pPr>
      <w:r w:rsidRPr="00EB1B8D">
        <w:rPr>
          <w:b/>
          <w:bCs/>
          <w:color w:val="111111"/>
          <w:sz w:val="24"/>
          <w:szCs w:val="24"/>
        </w:rPr>
        <w:t xml:space="preserve">1. </w:t>
      </w:r>
      <w:r w:rsidR="00EB1B8D" w:rsidRPr="00EB1B8D">
        <w:rPr>
          <w:b/>
          <w:bCs/>
          <w:color w:val="111111"/>
          <w:sz w:val="24"/>
          <w:szCs w:val="24"/>
        </w:rPr>
        <w:t>ОБЩИЕ ПОЛОЖЕНИЯ</w:t>
      </w:r>
    </w:p>
    <w:p w:rsidR="0062064D" w:rsidRPr="005208C7" w:rsidRDefault="0062064D" w:rsidP="00AE05E5">
      <w:pPr>
        <w:shd w:val="clear" w:color="auto" w:fill="FFFFFF"/>
        <w:spacing w:line="276" w:lineRule="auto"/>
        <w:jc w:val="center"/>
        <w:rPr>
          <w:color w:val="111111"/>
          <w:sz w:val="24"/>
          <w:szCs w:val="24"/>
        </w:rPr>
      </w:pPr>
    </w:p>
    <w:p w:rsidR="00F21A8E" w:rsidRPr="00EB1B8D" w:rsidRDefault="005208C7" w:rsidP="00AE05E5">
      <w:pPr>
        <w:pStyle w:val="a6"/>
        <w:tabs>
          <w:tab w:val="left" w:pos="1246"/>
        </w:tabs>
        <w:spacing w:line="276" w:lineRule="auto"/>
        <w:ind w:right="189" w:firstLine="527"/>
        <w:rPr>
          <w:sz w:val="24"/>
          <w:szCs w:val="24"/>
        </w:rPr>
      </w:pPr>
      <w:r w:rsidRPr="005208C7">
        <w:rPr>
          <w:color w:val="111111"/>
          <w:sz w:val="24"/>
          <w:szCs w:val="24"/>
        </w:rPr>
        <w:t xml:space="preserve">1.1. </w:t>
      </w:r>
      <w:r w:rsidR="00D15035" w:rsidRPr="00EB1B8D">
        <w:rPr>
          <w:sz w:val="24"/>
          <w:szCs w:val="24"/>
        </w:rPr>
        <w:t>Настоящее</w:t>
      </w:r>
      <w:r w:rsidR="00D15035" w:rsidRPr="00EB1B8D">
        <w:rPr>
          <w:spacing w:val="1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Положение</w:t>
      </w:r>
      <w:r w:rsidR="00D15035" w:rsidRPr="00EB1B8D">
        <w:rPr>
          <w:spacing w:val="1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определяет</w:t>
      </w:r>
      <w:r w:rsidR="00D15035" w:rsidRPr="00EB1B8D">
        <w:rPr>
          <w:spacing w:val="1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порядок</w:t>
      </w:r>
      <w:r w:rsidR="00D15035" w:rsidRPr="00EB1B8D">
        <w:rPr>
          <w:spacing w:val="1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применения</w:t>
      </w:r>
      <w:r w:rsidR="00D15035" w:rsidRPr="00EB1B8D">
        <w:rPr>
          <w:spacing w:val="1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мер</w:t>
      </w:r>
      <w:r w:rsidR="00D15035" w:rsidRPr="00EB1B8D">
        <w:rPr>
          <w:spacing w:val="-67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поощрения,</w:t>
      </w:r>
      <w:r w:rsidR="00D15035" w:rsidRPr="00EB1B8D">
        <w:rPr>
          <w:spacing w:val="1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предусмотренных</w:t>
      </w:r>
      <w:r w:rsidR="00D15035" w:rsidRPr="00EB1B8D">
        <w:rPr>
          <w:spacing w:val="1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законодательством</w:t>
      </w:r>
      <w:r w:rsidR="00D15035" w:rsidRPr="00EB1B8D">
        <w:rPr>
          <w:spacing w:val="1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РФ,</w:t>
      </w:r>
      <w:r w:rsidR="00D15035" w:rsidRPr="00EB1B8D">
        <w:rPr>
          <w:spacing w:val="1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 xml:space="preserve">нормативными актами, Коллективным договором и </w:t>
      </w:r>
      <w:r w:rsidR="00D15035" w:rsidRPr="00EB1B8D">
        <w:rPr>
          <w:spacing w:val="-67"/>
          <w:sz w:val="24"/>
          <w:szCs w:val="24"/>
        </w:rPr>
        <w:t xml:space="preserve"> </w:t>
      </w:r>
      <w:r w:rsidR="00D15035" w:rsidRPr="00EB1B8D">
        <w:rPr>
          <w:sz w:val="24"/>
          <w:szCs w:val="24"/>
        </w:rPr>
        <w:t>документами: Федеральный закон от 29.12.2012 № 273-ФЗ «Об образовании в Российской Федерации»;  Приказ Минпросвещения России и Рособрнадзора от 07.11.2018 № 190/1512 «Об  утверждении  Порядка  проведения  государственной  итоговой  аттестации по образовательным программам среднего общего образования» (зарегистрирован Минюстом России 10.12.2018, регистрационный № 52952).</w:t>
      </w:r>
    </w:p>
    <w:p w:rsidR="00EB1B8D" w:rsidRDefault="00D15035" w:rsidP="00AE05E5">
      <w:pPr>
        <w:pStyle w:val="a6"/>
        <w:tabs>
          <w:tab w:val="left" w:pos="1246"/>
        </w:tabs>
        <w:spacing w:line="276" w:lineRule="auto"/>
        <w:ind w:left="142" w:right="185" w:firstLine="606"/>
        <w:rPr>
          <w:sz w:val="24"/>
          <w:szCs w:val="24"/>
        </w:rPr>
      </w:pPr>
      <w:r w:rsidRPr="00EB1B8D">
        <w:rPr>
          <w:color w:val="111111"/>
          <w:sz w:val="24"/>
          <w:szCs w:val="24"/>
        </w:rPr>
        <w:t>1.</w:t>
      </w:r>
      <w:r w:rsidRPr="00EB1B8D">
        <w:rPr>
          <w:sz w:val="24"/>
          <w:szCs w:val="24"/>
        </w:rPr>
        <w:t>2. Меры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поощрения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применяются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Работодателем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в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соответствии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с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трудовым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законодательством,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локальными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нормативными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актами</w:t>
      </w:r>
      <w:r w:rsidRPr="00EB1B8D">
        <w:rPr>
          <w:spacing w:val="-3"/>
          <w:sz w:val="24"/>
          <w:szCs w:val="24"/>
        </w:rPr>
        <w:t xml:space="preserve"> </w:t>
      </w:r>
      <w:r w:rsidRPr="00EB1B8D">
        <w:rPr>
          <w:sz w:val="24"/>
          <w:szCs w:val="24"/>
        </w:rPr>
        <w:t>учреждения и настоящим Положением. Работники, имеющие непогашенные дисциплинарные взыскания, к поощрениям не представляются.</w:t>
      </w:r>
    </w:p>
    <w:p w:rsidR="00EB1B8D" w:rsidRDefault="00F21A8E" w:rsidP="00AE05E5">
      <w:pPr>
        <w:pStyle w:val="a6"/>
        <w:tabs>
          <w:tab w:val="left" w:pos="1246"/>
        </w:tabs>
        <w:spacing w:line="276" w:lineRule="auto"/>
        <w:ind w:left="142" w:right="185" w:firstLine="0"/>
        <w:rPr>
          <w:color w:val="111111"/>
          <w:sz w:val="24"/>
          <w:szCs w:val="24"/>
        </w:rPr>
      </w:pPr>
      <w:r w:rsidRPr="00EB1B8D">
        <w:rPr>
          <w:color w:val="111111"/>
          <w:sz w:val="24"/>
          <w:szCs w:val="24"/>
        </w:rPr>
        <w:t xml:space="preserve">         1.3.</w:t>
      </w:r>
      <w:r w:rsidR="005208C7" w:rsidRPr="005208C7">
        <w:rPr>
          <w:color w:val="111111"/>
          <w:sz w:val="24"/>
          <w:szCs w:val="24"/>
        </w:rPr>
        <w:t xml:space="preserve"> Положение направлено на повышение заинтересованности </w:t>
      </w:r>
      <w:r w:rsidR="008F0368" w:rsidRPr="00EB1B8D">
        <w:rPr>
          <w:color w:val="111111"/>
          <w:sz w:val="24"/>
          <w:szCs w:val="24"/>
        </w:rPr>
        <w:t xml:space="preserve">работников ППЭ </w:t>
      </w:r>
      <w:r w:rsidR="005208C7" w:rsidRPr="005208C7">
        <w:rPr>
          <w:color w:val="111111"/>
          <w:sz w:val="24"/>
          <w:szCs w:val="24"/>
        </w:rPr>
        <w:t xml:space="preserve"> в своевременном и качественном выполнении трудовых обязанностей, а также повышение эффективности работы и улучшение ее качества.</w:t>
      </w:r>
    </w:p>
    <w:p w:rsidR="005208C7" w:rsidRPr="00EB1B8D" w:rsidRDefault="005208C7" w:rsidP="0062064D">
      <w:pPr>
        <w:pStyle w:val="a6"/>
        <w:tabs>
          <w:tab w:val="left" w:pos="1246"/>
        </w:tabs>
        <w:spacing w:line="276" w:lineRule="auto"/>
        <w:ind w:left="0" w:right="185" w:firstLine="709"/>
        <w:rPr>
          <w:color w:val="111111"/>
          <w:sz w:val="24"/>
          <w:szCs w:val="24"/>
        </w:rPr>
      </w:pPr>
      <w:r w:rsidRPr="005208C7">
        <w:rPr>
          <w:color w:val="111111"/>
          <w:sz w:val="24"/>
          <w:szCs w:val="24"/>
        </w:rPr>
        <w:t>1.4. Нематериальное поощрение производится на основании индивидуальной оценки труда каждого сотрудника.</w:t>
      </w:r>
    </w:p>
    <w:p w:rsidR="002F4B9B" w:rsidRPr="00EB1B8D" w:rsidRDefault="002F4B9B" w:rsidP="00AE05E5">
      <w:pPr>
        <w:pStyle w:val="a6"/>
        <w:tabs>
          <w:tab w:val="left" w:pos="1246"/>
        </w:tabs>
        <w:spacing w:line="276" w:lineRule="auto"/>
        <w:ind w:left="748" w:right="194" w:firstLine="0"/>
        <w:rPr>
          <w:sz w:val="24"/>
          <w:szCs w:val="24"/>
        </w:rPr>
      </w:pPr>
    </w:p>
    <w:p w:rsidR="002F4B9B" w:rsidRPr="00EB1B8D" w:rsidRDefault="002F4B9B" w:rsidP="00AE05E5">
      <w:pPr>
        <w:pStyle w:val="1"/>
        <w:numPr>
          <w:ilvl w:val="0"/>
          <w:numId w:val="10"/>
        </w:numPr>
        <w:tabs>
          <w:tab w:val="left" w:pos="3543"/>
        </w:tabs>
        <w:spacing w:line="276" w:lineRule="auto"/>
        <w:rPr>
          <w:sz w:val="24"/>
          <w:szCs w:val="24"/>
        </w:rPr>
      </w:pPr>
      <w:r w:rsidRPr="00EB1B8D">
        <w:rPr>
          <w:sz w:val="24"/>
          <w:szCs w:val="24"/>
        </w:rPr>
        <w:t>ВИДЫ ПООЩРЕНИЙ</w:t>
      </w:r>
      <w:r w:rsidR="00EB1B8D">
        <w:rPr>
          <w:sz w:val="24"/>
          <w:szCs w:val="24"/>
        </w:rPr>
        <w:t xml:space="preserve"> </w:t>
      </w:r>
    </w:p>
    <w:p w:rsidR="002F4B9B" w:rsidRPr="00EB1B8D" w:rsidRDefault="002F4B9B" w:rsidP="00AE05E5">
      <w:pPr>
        <w:pStyle w:val="a4"/>
        <w:spacing w:line="276" w:lineRule="auto"/>
        <w:ind w:left="0" w:firstLine="0"/>
        <w:jc w:val="both"/>
        <w:rPr>
          <w:b/>
          <w:sz w:val="24"/>
          <w:szCs w:val="24"/>
        </w:rPr>
      </w:pPr>
    </w:p>
    <w:p w:rsidR="002F4B9B" w:rsidRPr="00EB1B8D" w:rsidRDefault="002F4B9B" w:rsidP="0062064D">
      <w:pPr>
        <w:pStyle w:val="a4"/>
        <w:spacing w:line="276" w:lineRule="auto"/>
        <w:ind w:left="0" w:right="192" w:firstLine="709"/>
        <w:jc w:val="both"/>
        <w:rPr>
          <w:sz w:val="24"/>
          <w:szCs w:val="24"/>
        </w:rPr>
      </w:pPr>
      <w:r w:rsidRPr="00EB1B8D">
        <w:rPr>
          <w:sz w:val="24"/>
          <w:szCs w:val="24"/>
        </w:rPr>
        <w:t>2.1.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За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образцовое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исполнение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трудовых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обязанностей,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высокий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профессионализм,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многолетний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добросовестный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труд,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инновационность,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большой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личный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вклад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и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значительные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успехи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в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организации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и</w:t>
      </w:r>
      <w:r w:rsidRPr="00EB1B8D">
        <w:rPr>
          <w:spacing w:val="-67"/>
          <w:sz w:val="24"/>
          <w:szCs w:val="24"/>
        </w:rPr>
        <w:t xml:space="preserve"> </w:t>
      </w:r>
      <w:r w:rsidRPr="00EB1B8D">
        <w:rPr>
          <w:sz w:val="24"/>
          <w:szCs w:val="24"/>
        </w:rPr>
        <w:t>совершенствовании образовательного процесса, в</w:t>
      </w:r>
      <w:r w:rsidRPr="00EB1B8D">
        <w:rPr>
          <w:spacing w:val="-67"/>
          <w:sz w:val="24"/>
          <w:szCs w:val="24"/>
        </w:rPr>
        <w:t xml:space="preserve"> </w:t>
      </w:r>
      <w:r w:rsidRPr="00EB1B8D">
        <w:rPr>
          <w:sz w:val="24"/>
          <w:szCs w:val="24"/>
        </w:rPr>
        <w:t>работе</w:t>
      </w:r>
      <w:r w:rsidRPr="00EB1B8D">
        <w:rPr>
          <w:spacing w:val="-4"/>
          <w:sz w:val="24"/>
          <w:szCs w:val="24"/>
        </w:rPr>
        <w:t xml:space="preserve"> </w:t>
      </w:r>
      <w:r w:rsidRPr="00EB1B8D">
        <w:rPr>
          <w:sz w:val="24"/>
          <w:szCs w:val="24"/>
        </w:rPr>
        <w:t>применяются следующие виды</w:t>
      </w:r>
      <w:r w:rsidRPr="00EB1B8D">
        <w:rPr>
          <w:spacing w:val="-4"/>
          <w:sz w:val="24"/>
          <w:szCs w:val="24"/>
        </w:rPr>
        <w:t xml:space="preserve"> </w:t>
      </w:r>
      <w:r w:rsidRPr="00EB1B8D">
        <w:rPr>
          <w:sz w:val="24"/>
          <w:szCs w:val="24"/>
        </w:rPr>
        <w:t>поощрений:</w:t>
      </w:r>
    </w:p>
    <w:p w:rsidR="002F4B9B" w:rsidRPr="00EB1B8D" w:rsidRDefault="002F4B9B" w:rsidP="0062064D">
      <w:pPr>
        <w:pStyle w:val="a6"/>
        <w:numPr>
          <w:ilvl w:val="0"/>
          <w:numId w:val="6"/>
        </w:numPr>
        <w:tabs>
          <w:tab w:val="left" w:pos="862"/>
        </w:tabs>
        <w:spacing w:line="276" w:lineRule="auto"/>
        <w:ind w:left="0" w:right="194" w:firstLine="709"/>
        <w:rPr>
          <w:sz w:val="24"/>
          <w:szCs w:val="24"/>
        </w:rPr>
      </w:pPr>
      <w:r w:rsidRPr="00EB1B8D">
        <w:rPr>
          <w:sz w:val="24"/>
          <w:szCs w:val="24"/>
        </w:rPr>
        <w:t>объявление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благодарности</w:t>
      </w:r>
      <w:r w:rsidR="00EB1B8D">
        <w:rPr>
          <w:sz w:val="24"/>
          <w:szCs w:val="24"/>
          <w:lang w:val="en-US"/>
        </w:rPr>
        <w:t xml:space="preserve"> </w:t>
      </w:r>
      <w:r w:rsidR="00EB1B8D">
        <w:rPr>
          <w:sz w:val="24"/>
          <w:szCs w:val="24"/>
        </w:rPr>
        <w:t>отдела образования;</w:t>
      </w:r>
    </w:p>
    <w:p w:rsidR="002F4B9B" w:rsidRDefault="002F4B9B" w:rsidP="0062064D">
      <w:pPr>
        <w:pStyle w:val="a6"/>
        <w:numPr>
          <w:ilvl w:val="0"/>
          <w:numId w:val="6"/>
        </w:numPr>
        <w:tabs>
          <w:tab w:val="left" w:pos="862"/>
        </w:tabs>
        <w:spacing w:line="276" w:lineRule="auto"/>
        <w:ind w:left="0" w:right="192" w:firstLine="709"/>
        <w:rPr>
          <w:sz w:val="24"/>
          <w:szCs w:val="24"/>
        </w:rPr>
      </w:pPr>
      <w:r w:rsidRPr="00EB1B8D">
        <w:rPr>
          <w:sz w:val="24"/>
          <w:szCs w:val="24"/>
        </w:rPr>
        <w:t>награждение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Почетной</w:t>
      </w:r>
      <w:r w:rsidRPr="00EB1B8D">
        <w:rPr>
          <w:spacing w:val="1"/>
          <w:sz w:val="24"/>
          <w:szCs w:val="24"/>
        </w:rPr>
        <w:t xml:space="preserve"> </w:t>
      </w:r>
      <w:r w:rsidRPr="00EB1B8D">
        <w:rPr>
          <w:sz w:val="24"/>
          <w:szCs w:val="24"/>
        </w:rPr>
        <w:t>грамотой</w:t>
      </w:r>
      <w:r w:rsidR="00EB1B8D">
        <w:rPr>
          <w:sz w:val="24"/>
          <w:szCs w:val="24"/>
        </w:rPr>
        <w:t xml:space="preserve"> отдела образования;</w:t>
      </w:r>
    </w:p>
    <w:p w:rsidR="00EB1B8D" w:rsidRPr="00EB1B8D" w:rsidRDefault="00EB1B8D" w:rsidP="0062064D">
      <w:pPr>
        <w:pStyle w:val="a6"/>
        <w:numPr>
          <w:ilvl w:val="0"/>
          <w:numId w:val="6"/>
        </w:numPr>
        <w:tabs>
          <w:tab w:val="left" w:pos="862"/>
        </w:tabs>
        <w:spacing w:line="276" w:lineRule="auto"/>
        <w:ind w:left="0" w:right="192" w:firstLine="709"/>
        <w:rPr>
          <w:sz w:val="24"/>
          <w:szCs w:val="24"/>
        </w:rPr>
      </w:pPr>
      <w:r>
        <w:rPr>
          <w:sz w:val="24"/>
          <w:szCs w:val="24"/>
        </w:rPr>
        <w:t>награждение ведомственными наградами Министерства образования и науки Республики Татарстан.</w:t>
      </w:r>
    </w:p>
    <w:p w:rsidR="005208C7" w:rsidRPr="005208C7" w:rsidRDefault="00A44A18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2.</w:t>
      </w:r>
      <w:r w:rsidRPr="00A44A18">
        <w:rPr>
          <w:color w:val="111111"/>
          <w:sz w:val="24"/>
          <w:szCs w:val="24"/>
        </w:rPr>
        <w:t>2</w:t>
      </w:r>
      <w:r w:rsidR="005208C7" w:rsidRPr="005208C7">
        <w:rPr>
          <w:color w:val="111111"/>
          <w:sz w:val="24"/>
          <w:szCs w:val="24"/>
        </w:rPr>
        <w:t>. Объявление благодарности за добросовестное ис</w:t>
      </w:r>
      <w:r w:rsidR="0064585E" w:rsidRPr="00EB1B8D">
        <w:rPr>
          <w:color w:val="111111"/>
          <w:sz w:val="24"/>
          <w:szCs w:val="24"/>
        </w:rPr>
        <w:t>полнение трудовых обязанностей, имеющие стаж работы в пункте проведения экзамена Тетюшского муниципального района не менее 1 года.</w:t>
      </w:r>
    </w:p>
    <w:p w:rsidR="005208C7" w:rsidRPr="005208C7" w:rsidRDefault="00A44A18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2.</w:t>
      </w:r>
      <w:r w:rsidRPr="00A44A18"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 xml:space="preserve">. Награждение Почетной грамотой за продолжительную и безупречную работу, за добросовестное исполнение трудовых обязанностей в течение </w:t>
      </w:r>
      <w:r w:rsidR="0064585E" w:rsidRPr="00EB1B8D">
        <w:rPr>
          <w:color w:val="111111"/>
          <w:sz w:val="24"/>
          <w:szCs w:val="24"/>
        </w:rPr>
        <w:t>двух</w:t>
      </w:r>
      <w:r w:rsidR="005208C7" w:rsidRPr="005208C7">
        <w:rPr>
          <w:color w:val="111111"/>
          <w:sz w:val="24"/>
          <w:szCs w:val="24"/>
        </w:rPr>
        <w:t xml:space="preserve"> лет.</w:t>
      </w:r>
    </w:p>
    <w:p w:rsidR="005208C7" w:rsidRPr="005208C7" w:rsidRDefault="005208C7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 w:rsidRPr="005208C7">
        <w:rPr>
          <w:color w:val="111111"/>
          <w:sz w:val="24"/>
          <w:szCs w:val="24"/>
        </w:rPr>
        <w:lastRenderedPageBreak/>
        <w:t>Работодатель применяет к сотрудникам следующие виды материального поощрения:</w:t>
      </w:r>
    </w:p>
    <w:p w:rsidR="005208C7" w:rsidRPr="005208C7" w:rsidRDefault="00A44A18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2.</w:t>
      </w:r>
      <w:r w:rsidRPr="00A44A18">
        <w:rPr>
          <w:color w:val="111111"/>
          <w:sz w:val="24"/>
          <w:szCs w:val="24"/>
        </w:rPr>
        <w:t>4</w:t>
      </w:r>
      <w:r w:rsidR="005208C7" w:rsidRPr="005208C7">
        <w:rPr>
          <w:color w:val="111111"/>
          <w:sz w:val="24"/>
          <w:szCs w:val="24"/>
        </w:rPr>
        <w:t xml:space="preserve">. Награждение ценным подарком за продолжительную и безупречную работу, за добросовестное исполнение трудовых обязанностей в течение </w:t>
      </w:r>
      <w:r w:rsidR="00C52747" w:rsidRPr="00EB1B8D">
        <w:rPr>
          <w:color w:val="111111"/>
          <w:sz w:val="24"/>
          <w:szCs w:val="24"/>
        </w:rPr>
        <w:t xml:space="preserve">трех </w:t>
      </w:r>
      <w:r w:rsidR="005208C7" w:rsidRPr="005208C7">
        <w:rPr>
          <w:color w:val="111111"/>
          <w:sz w:val="24"/>
          <w:szCs w:val="24"/>
        </w:rPr>
        <w:t xml:space="preserve"> лет.</w:t>
      </w:r>
    </w:p>
    <w:p w:rsidR="005208C7" w:rsidRPr="005208C7" w:rsidRDefault="00A44A18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2.</w:t>
      </w:r>
      <w:r w:rsidRPr="00A44A18">
        <w:rPr>
          <w:color w:val="111111"/>
          <w:sz w:val="24"/>
          <w:szCs w:val="24"/>
        </w:rPr>
        <w:t>5</w:t>
      </w:r>
      <w:r w:rsidR="005208C7" w:rsidRPr="005208C7">
        <w:rPr>
          <w:color w:val="111111"/>
          <w:sz w:val="24"/>
          <w:szCs w:val="24"/>
        </w:rPr>
        <w:t xml:space="preserve">. Выдача премии за добросовестное исполнение трудовых обязанностей, согласно Положению о премировании организации </w:t>
      </w:r>
      <w:r w:rsidR="00C52747" w:rsidRPr="00EB1B8D">
        <w:rPr>
          <w:color w:val="111111"/>
          <w:sz w:val="24"/>
          <w:szCs w:val="24"/>
        </w:rPr>
        <w:t>общеобразовательных учреждений</w:t>
      </w:r>
      <w:r w:rsidR="005208C7" w:rsidRPr="005208C7">
        <w:rPr>
          <w:color w:val="111111"/>
          <w:sz w:val="24"/>
          <w:szCs w:val="24"/>
        </w:rPr>
        <w:t>.</w:t>
      </w:r>
    </w:p>
    <w:p w:rsidR="0062064D" w:rsidRDefault="0062064D" w:rsidP="0062064D">
      <w:pPr>
        <w:shd w:val="clear" w:color="auto" w:fill="FFFFFF"/>
        <w:spacing w:line="276" w:lineRule="auto"/>
        <w:ind w:firstLine="709"/>
        <w:jc w:val="both"/>
        <w:rPr>
          <w:b/>
          <w:bCs/>
          <w:color w:val="111111"/>
          <w:sz w:val="24"/>
          <w:szCs w:val="24"/>
        </w:rPr>
      </w:pP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>
        <w:rPr>
          <w:b/>
          <w:bCs/>
          <w:color w:val="111111"/>
          <w:sz w:val="24"/>
          <w:szCs w:val="24"/>
          <w:lang w:val="en-US"/>
        </w:rPr>
        <w:t>III</w:t>
      </w:r>
      <w:r w:rsidR="005208C7" w:rsidRPr="00EB1B8D">
        <w:rPr>
          <w:b/>
          <w:bCs/>
          <w:color w:val="111111"/>
          <w:sz w:val="24"/>
          <w:szCs w:val="24"/>
        </w:rPr>
        <w:t>. Порядок применения поощрения</w:t>
      </w: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 w:rsidRPr="0062064D"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>.1. Право применения мер поощрения принадлежит директору организации.</w:t>
      </w: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 w:rsidRPr="0062064D"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>.2. Работодатель вправе одн</w:t>
      </w:r>
      <w:r w:rsidR="00C52747" w:rsidRPr="00EB1B8D">
        <w:rPr>
          <w:color w:val="111111"/>
          <w:sz w:val="24"/>
          <w:szCs w:val="24"/>
        </w:rPr>
        <w:t xml:space="preserve">овременно применить к работнику ППЭ </w:t>
      </w:r>
      <w:r w:rsidR="005208C7" w:rsidRPr="005208C7">
        <w:rPr>
          <w:color w:val="111111"/>
          <w:sz w:val="24"/>
          <w:szCs w:val="24"/>
        </w:rPr>
        <w:t xml:space="preserve"> несколько мер поощрения при наличии для этого оснований (мотивов).</w:t>
      </w: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 w:rsidRPr="0062064D"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>.3. Меры поощрения не применяются к сотрудникам, совершившим в оцениваемый период хотя бы один дисциплинарный проступок, и имеющим в связи с этим дисциплинарное взыскание, поскольку непременным основанием применения мер поощрения является добросовестное исполнение сотрудником своих трудовых обязанностей.</w:t>
      </w: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 w:rsidRPr="0062064D"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>.4. При наличии оснований для поощрения сотрудники уполномоченное лицо подает представление о поощрении сотрудника.</w:t>
      </w: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 w:rsidRPr="0062064D"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>.5. Представление о поощрении сотрудника подается на директора организации</w:t>
      </w:r>
      <w:r w:rsidR="00C52747" w:rsidRPr="00EB1B8D">
        <w:rPr>
          <w:color w:val="111111"/>
          <w:sz w:val="24"/>
          <w:szCs w:val="24"/>
        </w:rPr>
        <w:t>.</w:t>
      </w:r>
      <w:r w:rsidR="005208C7" w:rsidRPr="005208C7">
        <w:rPr>
          <w:color w:val="111111"/>
          <w:sz w:val="24"/>
          <w:szCs w:val="24"/>
        </w:rPr>
        <w:t xml:space="preserve"> </w:t>
      </w:r>
    </w:p>
    <w:p w:rsidR="00AE2501" w:rsidRPr="00AE2501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>.6. Право подачи представления о поощрении сотрудника имеет также трудовой коллектив организации.</w:t>
      </w: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 w:rsidRPr="0062064D"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>.</w:t>
      </w:r>
      <w:r w:rsidRPr="0062064D">
        <w:rPr>
          <w:color w:val="111111"/>
          <w:sz w:val="24"/>
          <w:szCs w:val="24"/>
        </w:rPr>
        <w:t>7</w:t>
      </w:r>
      <w:r w:rsidR="005208C7" w:rsidRPr="005208C7">
        <w:rPr>
          <w:color w:val="111111"/>
          <w:sz w:val="24"/>
          <w:szCs w:val="24"/>
        </w:rPr>
        <w:t>. Представление о применении материальных мер поощрения согласовывается с бухгалтерией.</w:t>
      </w:r>
    </w:p>
    <w:p w:rsidR="00FA3271" w:rsidRPr="00EB1B8D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 w:rsidRPr="0062064D"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>.</w:t>
      </w:r>
      <w:r w:rsidRPr="0062064D">
        <w:rPr>
          <w:color w:val="111111"/>
          <w:sz w:val="24"/>
          <w:szCs w:val="24"/>
        </w:rPr>
        <w:t>8</w:t>
      </w:r>
      <w:r w:rsidR="005208C7" w:rsidRPr="005208C7">
        <w:rPr>
          <w:color w:val="111111"/>
          <w:sz w:val="24"/>
          <w:szCs w:val="24"/>
        </w:rPr>
        <w:t>. С приказом о поощрении сотрудника (сотрудников) знакомят под подпись. Содержание приказа доводится до сведения трудового коллектива на общем собрании сотрудников или путем размещения соответствующего объявления на Информационной доске организации</w:t>
      </w:r>
      <w:r>
        <w:rPr>
          <w:color w:val="111111"/>
          <w:sz w:val="24"/>
          <w:szCs w:val="24"/>
        </w:rPr>
        <w:t>.</w:t>
      </w:r>
      <w:r w:rsidR="005208C7" w:rsidRPr="005208C7">
        <w:rPr>
          <w:color w:val="111111"/>
          <w:sz w:val="24"/>
          <w:szCs w:val="24"/>
        </w:rPr>
        <w:t xml:space="preserve"> </w:t>
      </w: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 w:rsidRPr="0062064D">
        <w:rPr>
          <w:color w:val="111111"/>
          <w:sz w:val="24"/>
          <w:szCs w:val="24"/>
        </w:rPr>
        <w:t>3</w:t>
      </w:r>
      <w:r w:rsidR="005208C7" w:rsidRPr="005208C7">
        <w:rPr>
          <w:color w:val="111111"/>
          <w:sz w:val="24"/>
          <w:szCs w:val="24"/>
        </w:rPr>
        <w:t>.</w:t>
      </w:r>
      <w:r w:rsidRPr="0062064D">
        <w:rPr>
          <w:color w:val="111111"/>
          <w:sz w:val="24"/>
          <w:szCs w:val="24"/>
        </w:rPr>
        <w:t>9</w:t>
      </w:r>
      <w:r w:rsidR="005208C7" w:rsidRPr="005208C7">
        <w:rPr>
          <w:color w:val="111111"/>
          <w:sz w:val="24"/>
          <w:szCs w:val="24"/>
        </w:rPr>
        <w:t>. Сведения о наг</w:t>
      </w:r>
      <w:r>
        <w:rPr>
          <w:color w:val="111111"/>
          <w:sz w:val="24"/>
          <w:szCs w:val="24"/>
        </w:rPr>
        <w:t>раждениях и иных мерах поощрения</w:t>
      </w:r>
      <w:r w:rsidR="005208C7" w:rsidRPr="005208C7">
        <w:rPr>
          <w:color w:val="111111"/>
          <w:sz w:val="24"/>
          <w:szCs w:val="24"/>
        </w:rPr>
        <w:t>, а также Правил внутреннего трудового распорядка, заносятся в трудовую книжку и личную карточку сотрудника. Сведения о выдаче премии в трудовую книжку и личную карточку не заносятся.</w:t>
      </w:r>
    </w:p>
    <w:p w:rsidR="0062064D" w:rsidRDefault="0062064D" w:rsidP="0062064D">
      <w:pPr>
        <w:shd w:val="clear" w:color="auto" w:fill="FFFFFF"/>
        <w:spacing w:line="276" w:lineRule="auto"/>
        <w:ind w:firstLine="709"/>
        <w:jc w:val="both"/>
        <w:rPr>
          <w:b/>
          <w:bCs/>
          <w:color w:val="111111"/>
          <w:sz w:val="24"/>
          <w:szCs w:val="24"/>
        </w:rPr>
      </w:pP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>
        <w:rPr>
          <w:b/>
          <w:bCs/>
          <w:color w:val="111111"/>
          <w:sz w:val="24"/>
          <w:szCs w:val="24"/>
          <w:lang w:val="en-US"/>
        </w:rPr>
        <w:t>IV</w:t>
      </w:r>
      <w:r w:rsidR="005208C7" w:rsidRPr="00EB1B8D">
        <w:rPr>
          <w:b/>
          <w:bCs/>
          <w:color w:val="111111"/>
          <w:sz w:val="24"/>
          <w:szCs w:val="24"/>
        </w:rPr>
        <w:t>. Заключительное положение</w:t>
      </w: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4</w:t>
      </w:r>
      <w:r w:rsidR="005208C7" w:rsidRPr="005208C7">
        <w:rPr>
          <w:color w:val="111111"/>
          <w:sz w:val="24"/>
          <w:szCs w:val="24"/>
        </w:rPr>
        <w:t>.1. Настоящее положение является приложением и неотъемлемой частью Правил внутреннего трудового распорядка организации.</w:t>
      </w:r>
    </w:p>
    <w:p w:rsidR="005208C7" w:rsidRPr="005208C7" w:rsidRDefault="0062064D" w:rsidP="0062064D">
      <w:pPr>
        <w:shd w:val="clear" w:color="auto" w:fill="FFFFFF"/>
        <w:spacing w:line="276" w:lineRule="auto"/>
        <w:ind w:firstLine="709"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4</w:t>
      </w:r>
      <w:r w:rsidR="005208C7" w:rsidRPr="005208C7">
        <w:rPr>
          <w:color w:val="111111"/>
          <w:sz w:val="24"/>
          <w:szCs w:val="24"/>
        </w:rPr>
        <w:t>.2. Настоящее Положение действует до его отмены, изменения или замены новым.</w:t>
      </w:r>
    </w:p>
    <w:p w:rsidR="00D15035" w:rsidRPr="00EB1B8D" w:rsidRDefault="00D15035" w:rsidP="0062064D">
      <w:pPr>
        <w:pStyle w:val="a4"/>
        <w:spacing w:line="276" w:lineRule="auto"/>
        <w:ind w:left="0" w:firstLine="709"/>
        <w:jc w:val="both"/>
        <w:rPr>
          <w:sz w:val="24"/>
          <w:szCs w:val="24"/>
        </w:rPr>
      </w:pPr>
    </w:p>
    <w:sectPr w:rsidR="00D15035" w:rsidRPr="00EB1B8D" w:rsidSect="00C15FBD">
      <w:pgSz w:w="11910" w:h="16840"/>
      <w:pgMar w:top="1040" w:right="660" w:bottom="960" w:left="1520" w:header="0" w:footer="77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D2F" w:rsidRDefault="00295D2F">
      <w:r>
        <w:separator/>
      </w:r>
    </w:p>
  </w:endnote>
  <w:endnote w:type="continuationSeparator" w:id="0">
    <w:p w:rsidR="00295D2F" w:rsidRDefault="0029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D2F" w:rsidRDefault="00295D2F">
      <w:r>
        <w:separator/>
      </w:r>
    </w:p>
  </w:footnote>
  <w:footnote w:type="continuationSeparator" w:id="0">
    <w:p w:rsidR="00295D2F" w:rsidRDefault="00295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21E67"/>
    <w:multiLevelType w:val="hybridMultilevel"/>
    <w:tmpl w:val="263E83CE"/>
    <w:lvl w:ilvl="0" w:tplc="451482E6">
      <w:start w:val="2"/>
      <w:numFmt w:val="upperRoman"/>
      <w:lvlText w:val="%1."/>
      <w:lvlJc w:val="left"/>
      <w:pPr>
        <w:ind w:left="38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1" w15:restartNumberingAfterBreak="0">
    <w:nsid w:val="26471D9C"/>
    <w:multiLevelType w:val="multilevel"/>
    <w:tmpl w:val="83467506"/>
    <w:lvl w:ilvl="0">
      <w:start w:val="4"/>
      <w:numFmt w:val="decimal"/>
      <w:lvlText w:val="%1"/>
      <w:lvlJc w:val="left"/>
      <w:pPr>
        <w:ind w:left="182" w:hanging="83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2" w:hanging="8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83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830"/>
      </w:pPr>
      <w:rPr>
        <w:rFonts w:hint="default"/>
        <w:lang w:val="ru-RU" w:eastAsia="en-US" w:bidi="ar-SA"/>
      </w:rPr>
    </w:lvl>
  </w:abstractNum>
  <w:abstractNum w:abstractNumId="2" w15:restartNumberingAfterBreak="0">
    <w:nsid w:val="2AF70F0C"/>
    <w:multiLevelType w:val="hybridMultilevel"/>
    <w:tmpl w:val="7D5223B6"/>
    <w:lvl w:ilvl="0" w:tplc="8F1832BA">
      <w:start w:val="2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322E566E"/>
    <w:multiLevelType w:val="multilevel"/>
    <w:tmpl w:val="DF1A7A1C"/>
    <w:lvl w:ilvl="0">
      <w:start w:val="4"/>
      <w:numFmt w:val="decimal"/>
      <w:lvlText w:val="%1"/>
      <w:lvlJc w:val="left"/>
      <w:pPr>
        <w:ind w:left="182" w:hanging="8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" w:hanging="82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82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8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8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8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8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8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823"/>
      </w:pPr>
      <w:rPr>
        <w:rFonts w:hint="default"/>
        <w:lang w:val="ru-RU" w:eastAsia="en-US" w:bidi="ar-SA"/>
      </w:rPr>
    </w:lvl>
  </w:abstractNum>
  <w:abstractNum w:abstractNumId="4" w15:restartNumberingAfterBreak="0">
    <w:nsid w:val="386C3EA3"/>
    <w:multiLevelType w:val="multilevel"/>
    <w:tmpl w:val="27044768"/>
    <w:lvl w:ilvl="0">
      <w:start w:val="4"/>
      <w:numFmt w:val="decimal"/>
      <w:lvlText w:val="%1"/>
      <w:lvlJc w:val="left"/>
      <w:pPr>
        <w:ind w:left="182" w:hanging="7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7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72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724"/>
      </w:pPr>
      <w:rPr>
        <w:rFonts w:hint="default"/>
        <w:lang w:val="ru-RU" w:eastAsia="en-US" w:bidi="ar-SA"/>
      </w:rPr>
    </w:lvl>
  </w:abstractNum>
  <w:abstractNum w:abstractNumId="5" w15:restartNumberingAfterBreak="0">
    <w:nsid w:val="3A86778C"/>
    <w:multiLevelType w:val="hybridMultilevel"/>
    <w:tmpl w:val="062051C8"/>
    <w:lvl w:ilvl="0" w:tplc="EBC8D690">
      <w:numFmt w:val="bullet"/>
      <w:lvlText w:val=""/>
      <w:lvlJc w:val="left"/>
      <w:pPr>
        <w:ind w:left="18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7C6416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2" w:tplc="0D14FAC8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3" w:tplc="8932A460">
      <w:numFmt w:val="bullet"/>
      <w:lvlText w:val="•"/>
      <w:lvlJc w:val="left"/>
      <w:pPr>
        <w:ind w:left="3043" w:hanging="284"/>
      </w:pPr>
      <w:rPr>
        <w:rFonts w:hint="default"/>
        <w:lang w:val="ru-RU" w:eastAsia="en-US" w:bidi="ar-SA"/>
      </w:rPr>
    </w:lvl>
    <w:lvl w:ilvl="4" w:tplc="A8926EF4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5" w:tplc="DEFE3EC8">
      <w:numFmt w:val="bullet"/>
      <w:lvlText w:val="•"/>
      <w:lvlJc w:val="left"/>
      <w:pPr>
        <w:ind w:left="4953" w:hanging="284"/>
      </w:pPr>
      <w:rPr>
        <w:rFonts w:hint="default"/>
        <w:lang w:val="ru-RU" w:eastAsia="en-US" w:bidi="ar-SA"/>
      </w:rPr>
    </w:lvl>
    <w:lvl w:ilvl="6" w:tplc="E45C461C">
      <w:numFmt w:val="bullet"/>
      <w:lvlText w:val="•"/>
      <w:lvlJc w:val="left"/>
      <w:pPr>
        <w:ind w:left="5907" w:hanging="284"/>
      </w:pPr>
      <w:rPr>
        <w:rFonts w:hint="default"/>
        <w:lang w:val="ru-RU" w:eastAsia="en-US" w:bidi="ar-SA"/>
      </w:rPr>
    </w:lvl>
    <w:lvl w:ilvl="7" w:tplc="13506262">
      <w:numFmt w:val="bullet"/>
      <w:lvlText w:val="•"/>
      <w:lvlJc w:val="left"/>
      <w:pPr>
        <w:ind w:left="6862" w:hanging="284"/>
      </w:pPr>
      <w:rPr>
        <w:rFonts w:hint="default"/>
        <w:lang w:val="ru-RU" w:eastAsia="en-US" w:bidi="ar-SA"/>
      </w:rPr>
    </w:lvl>
    <w:lvl w:ilvl="8" w:tplc="BC1023B2">
      <w:numFmt w:val="bullet"/>
      <w:lvlText w:val="•"/>
      <w:lvlJc w:val="left"/>
      <w:pPr>
        <w:ind w:left="781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FE20D9F"/>
    <w:multiLevelType w:val="multilevel"/>
    <w:tmpl w:val="D0D056D4"/>
    <w:lvl w:ilvl="0">
      <w:start w:val="5"/>
      <w:numFmt w:val="decimal"/>
      <w:lvlText w:val="%1"/>
      <w:lvlJc w:val="left"/>
      <w:pPr>
        <w:ind w:left="182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9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636"/>
      </w:pPr>
      <w:rPr>
        <w:rFonts w:hint="default"/>
        <w:lang w:val="ru-RU" w:eastAsia="en-US" w:bidi="ar-SA"/>
      </w:rPr>
    </w:lvl>
  </w:abstractNum>
  <w:abstractNum w:abstractNumId="7" w15:restartNumberingAfterBreak="0">
    <w:nsid w:val="59EB48F9"/>
    <w:multiLevelType w:val="multilevel"/>
    <w:tmpl w:val="78EEA994"/>
    <w:lvl w:ilvl="0">
      <w:start w:val="1"/>
      <w:numFmt w:val="decimal"/>
      <w:lvlText w:val="%1."/>
      <w:lvlJc w:val="left"/>
      <w:pPr>
        <w:ind w:left="342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674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"/>
      <w:lvlJc w:val="left"/>
      <w:pPr>
        <w:ind w:left="2330" w:hanging="6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08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6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3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674"/>
      </w:pPr>
      <w:rPr>
        <w:rFonts w:hint="default"/>
        <w:lang w:val="ru-RU" w:eastAsia="en-US" w:bidi="ar-SA"/>
      </w:rPr>
    </w:lvl>
  </w:abstractNum>
  <w:abstractNum w:abstractNumId="8" w15:restartNumberingAfterBreak="0">
    <w:nsid w:val="72671A33"/>
    <w:multiLevelType w:val="multilevel"/>
    <w:tmpl w:val="1BC015F0"/>
    <w:lvl w:ilvl="0">
      <w:start w:val="1"/>
      <w:numFmt w:val="decimal"/>
      <w:lvlText w:val="%1"/>
      <w:lvlJc w:val="left"/>
      <w:pPr>
        <w:ind w:left="182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9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79260358"/>
    <w:multiLevelType w:val="multilevel"/>
    <w:tmpl w:val="D52485B4"/>
    <w:lvl w:ilvl="0">
      <w:start w:val="4"/>
      <w:numFmt w:val="decimal"/>
      <w:lvlText w:val="%1"/>
      <w:lvlJc w:val="left"/>
      <w:pPr>
        <w:ind w:left="182" w:hanging="49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2" w:hanging="497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73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8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9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F69"/>
    <w:rsid w:val="000531B7"/>
    <w:rsid w:val="00074821"/>
    <w:rsid w:val="00105663"/>
    <w:rsid w:val="00147575"/>
    <w:rsid w:val="00195718"/>
    <w:rsid w:val="00200DEA"/>
    <w:rsid w:val="00233E37"/>
    <w:rsid w:val="00295D2F"/>
    <w:rsid w:val="002F4B9B"/>
    <w:rsid w:val="0030213E"/>
    <w:rsid w:val="005208C7"/>
    <w:rsid w:val="005E55D2"/>
    <w:rsid w:val="0062064D"/>
    <w:rsid w:val="0064585E"/>
    <w:rsid w:val="00696F69"/>
    <w:rsid w:val="007E25E2"/>
    <w:rsid w:val="008F0368"/>
    <w:rsid w:val="009767A7"/>
    <w:rsid w:val="009D73F1"/>
    <w:rsid w:val="00A44A18"/>
    <w:rsid w:val="00AE05E5"/>
    <w:rsid w:val="00AE2501"/>
    <w:rsid w:val="00B11267"/>
    <w:rsid w:val="00B20F9A"/>
    <w:rsid w:val="00C15FBD"/>
    <w:rsid w:val="00C52747"/>
    <w:rsid w:val="00D15035"/>
    <w:rsid w:val="00D55BC6"/>
    <w:rsid w:val="00E23822"/>
    <w:rsid w:val="00EB1B8D"/>
    <w:rsid w:val="00EC2AEF"/>
    <w:rsid w:val="00F21A8E"/>
    <w:rsid w:val="00F25FDD"/>
    <w:rsid w:val="00F6015D"/>
    <w:rsid w:val="00F96277"/>
    <w:rsid w:val="00FA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413F5"/>
  <w15:docId w15:val="{17184746-83C3-4DBC-B392-FE8F2553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66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D15035"/>
    <w:pPr>
      <w:widowControl w:val="0"/>
      <w:autoSpaceDE w:val="0"/>
      <w:autoSpaceDN w:val="0"/>
      <w:ind w:left="1218" w:hanging="282"/>
      <w:outlineLvl w:val="0"/>
    </w:pPr>
    <w:rPr>
      <w:b/>
      <w:bCs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13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1503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150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15035"/>
    <w:pPr>
      <w:widowControl w:val="0"/>
      <w:autoSpaceDE w:val="0"/>
      <w:autoSpaceDN w:val="0"/>
      <w:ind w:left="182" w:firstLine="395"/>
    </w:pPr>
    <w:rPr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1503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D15035"/>
    <w:pPr>
      <w:widowControl w:val="0"/>
      <w:autoSpaceDE w:val="0"/>
      <w:autoSpaceDN w:val="0"/>
      <w:ind w:left="182" w:firstLine="395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1503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8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0F1E5-EB5D-425E-82B2-0CEF0306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2023-11-22T13:23:00Z</dcterms:created>
  <dcterms:modified xsi:type="dcterms:W3CDTF">2023-11-22T13:23:00Z</dcterms:modified>
</cp:coreProperties>
</file>